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C3" w:rsidRDefault="00E46BC3" w:rsidP="00E46BC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公共政策与</w:t>
      </w:r>
      <w:r w:rsidRPr="00E46BC3">
        <w:rPr>
          <w:rFonts w:ascii="华文中宋" w:eastAsia="华文中宋" w:hAnsi="华文中宋"/>
          <w:sz w:val="36"/>
          <w:szCs w:val="36"/>
        </w:rPr>
        <w:t>管理学院</w:t>
      </w:r>
    </w:p>
    <w:p w:rsidR="0067454A" w:rsidRPr="00E46BC3" w:rsidRDefault="00E46BC3" w:rsidP="00E46BC3">
      <w:pPr>
        <w:jc w:val="center"/>
        <w:rPr>
          <w:rFonts w:ascii="华文中宋" w:eastAsia="华文中宋" w:hAnsi="华文中宋"/>
          <w:sz w:val="36"/>
          <w:szCs w:val="36"/>
        </w:rPr>
      </w:pPr>
      <w:r w:rsidRPr="00E46BC3">
        <w:rPr>
          <w:rFonts w:ascii="华文中宋" w:eastAsia="华文中宋" w:hAnsi="华文中宋"/>
          <w:sz w:val="36"/>
          <w:szCs w:val="36"/>
        </w:rPr>
        <w:t>201</w:t>
      </w:r>
      <w:r>
        <w:rPr>
          <w:rFonts w:ascii="华文中宋" w:eastAsia="华文中宋" w:hAnsi="华文中宋"/>
          <w:sz w:val="36"/>
          <w:szCs w:val="36"/>
        </w:rPr>
        <w:t>5</w:t>
      </w:r>
      <w:r w:rsidRPr="00E46BC3">
        <w:rPr>
          <w:rFonts w:ascii="华文中宋" w:eastAsia="华文中宋" w:hAnsi="华文中宋"/>
          <w:sz w:val="36"/>
          <w:szCs w:val="36"/>
        </w:rPr>
        <w:t>年国家奖学金推选名单公示</w:t>
      </w:r>
    </w:p>
    <w:p w:rsidR="00E46BC3" w:rsidRDefault="00E46BC3">
      <w:pPr>
        <w:rPr>
          <w:rFonts w:hint="eastAsia"/>
        </w:rPr>
      </w:pPr>
    </w:p>
    <w:p w:rsidR="00DA6005" w:rsidRDefault="00E46BC3" w:rsidP="00DA600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46BC3">
        <w:rPr>
          <w:rFonts w:ascii="仿宋_GB2312" w:eastAsia="仿宋_GB2312" w:hint="eastAsia"/>
          <w:sz w:val="32"/>
          <w:szCs w:val="32"/>
        </w:rPr>
        <w:t>根据本人申请、导师推荐、</w:t>
      </w:r>
      <w:r>
        <w:rPr>
          <w:rFonts w:ascii="仿宋_GB2312" w:eastAsia="仿宋_GB2312" w:hint="eastAsia"/>
          <w:sz w:val="32"/>
          <w:szCs w:val="32"/>
        </w:rPr>
        <w:t>公共政策与管理</w:t>
      </w:r>
      <w:r w:rsidRPr="00E46BC3">
        <w:rPr>
          <w:rFonts w:ascii="仿宋_GB2312" w:eastAsia="仿宋_GB2312" w:hint="eastAsia"/>
          <w:sz w:val="32"/>
          <w:szCs w:val="32"/>
        </w:rPr>
        <w:t>学院评审委员会根据国科大评选要求及学院评选细则进行初审，最终推</w:t>
      </w:r>
      <w:r w:rsidR="00DA6005"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>以下同学参</w:t>
      </w:r>
      <w:r w:rsidR="00A037A0">
        <w:rPr>
          <w:rFonts w:ascii="仿宋_GB2312" w:eastAsia="仿宋_GB2312" w:hint="eastAsia"/>
          <w:sz w:val="32"/>
          <w:szCs w:val="32"/>
        </w:rPr>
        <w:t>加</w:t>
      </w:r>
      <w:r w:rsidRPr="00E46BC3">
        <w:rPr>
          <w:rFonts w:ascii="仿宋_GB2312" w:eastAsia="仿宋_GB2312" w:hint="eastAsia"/>
          <w:sz w:val="32"/>
          <w:szCs w:val="32"/>
        </w:rPr>
        <w:t>国科大201</w:t>
      </w:r>
      <w:r>
        <w:rPr>
          <w:rFonts w:ascii="仿宋_GB2312" w:eastAsia="仿宋_GB2312"/>
          <w:sz w:val="32"/>
          <w:szCs w:val="32"/>
        </w:rPr>
        <w:t>5</w:t>
      </w:r>
      <w:r w:rsidRPr="00E46BC3">
        <w:rPr>
          <w:rFonts w:ascii="仿宋_GB2312" w:eastAsia="仿宋_GB2312" w:hint="eastAsia"/>
          <w:sz w:val="32"/>
          <w:szCs w:val="32"/>
        </w:rPr>
        <w:t>年度国家奖学金</w:t>
      </w:r>
      <w:r>
        <w:rPr>
          <w:rFonts w:ascii="仿宋_GB2312" w:eastAsia="仿宋_GB2312" w:hint="eastAsia"/>
          <w:sz w:val="32"/>
          <w:szCs w:val="32"/>
        </w:rPr>
        <w:t>评选</w:t>
      </w:r>
      <w:r w:rsidRPr="00E46BC3">
        <w:rPr>
          <w:rFonts w:ascii="仿宋_GB2312" w:eastAsia="仿宋_GB2312" w:hint="eastAsia"/>
          <w:sz w:val="32"/>
          <w:szCs w:val="32"/>
        </w:rPr>
        <w:t>，特此公示。公示期201</w:t>
      </w:r>
      <w:r>
        <w:rPr>
          <w:rFonts w:ascii="仿宋_GB2312" w:eastAsia="仿宋_GB2312"/>
          <w:sz w:val="32"/>
          <w:szCs w:val="32"/>
        </w:rPr>
        <w:t>5</w:t>
      </w:r>
      <w:r w:rsidRPr="00E46BC3"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 w:rsidRPr="00E46BC3">
        <w:rPr>
          <w:rFonts w:ascii="仿宋_GB2312" w:eastAsia="仿宋_GB2312" w:hint="eastAsia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0</w:t>
      </w:r>
      <w:r w:rsidRPr="00E46BC3">
        <w:rPr>
          <w:rFonts w:ascii="仿宋_GB2312" w:eastAsia="仿宋_GB2312" w:hint="eastAsia"/>
          <w:sz w:val="32"/>
          <w:szCs w:val="32"/>
        </w:rPr>
        <w:t>日至201</w:t>
      </w:r>
      <w:r>
        <w:rPr>
          <w:rFonts w:ascii="仿宋_GB2312" w:eastAsia="仿宋_GB2312"/>
          <w:sz w:val="32"/>
          <w:szCs w:val="32"/>
        </w:rPr>
        <w:t>5</w:t>
      </w:r>
      <w:r w:rsidRPr="00E46BC3"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 w:rsidRPr="00E46BC3">
        <w:rPr>
          <w:rFonts w:ascii="仿宋_GB2312" w:eastAsia="仿宋_GB2312" w:hint="eastAsia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5</w:t>
      </w:r>
      <w:r w:rsidRPr="00E46BC3">
        <w:rPr>
          <w:rFonts w:ascii="仿宋_GB2312" w:eastAsia="仿宋_GB2312" w:hint="eastAsia"/>
          <w:sz w:val="32"/>
          <w:szCs w:val="32"/>
        </w:rPr>
        <w:t>日。公示期内如有异议，请向学院反映。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8"/>
        <w:gridCol w:w="3187"/>
        <w:gridCol w:w="1792"/>
      </w:tblGrid>
      <w:tr w:rsidR="00DA6005" w:rsidRPr="00C3772A" w:rsidTr="00B04341">
        <w:tc>
          <w:tcPr>
            <w:tcW w:w="1659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奖学金类别</w:t>
            </w:r>
          </w:p>
        </w:tc>
        <w:tc>
          <w:tcPr>
            <w:tcW w:w="1658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学生姓名</w:t>
            </w:r>
          </w:p>
        </w:tc>
        <w:tc>
          <w:tcPr>
            <w:tcW w:w="3187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1792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DA6005" w:rsidRPr="00C3772A" w:rsidTr="00B04341">
        <w:tc>
          <w:tcPr>
            <w:tcW w:w="1659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博士</w:t>
            </w:r>
          </w:p>
        </w:tc>
        <w:tc>
          <w:tcPr>
            <w:tcW w:w="1658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董  阳</w:t>
            </w:r>
          </w:p>
        </w:tc>
        <w:tc>
          <w:tcPr>
            <w:tcW w:w="3187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634D">
              <w:rPr>
                <w:rFonts w:ascii="黑体" w:eastAsia="黑体" w:hAnsi="黑体" w:hint="eastAsia"/>
                <w:sz w:val="28"/>
                <w:szCs w:val="28"/>
              </w:rPr>
              <w:t>201318008801003</w:t>
            </w:r>
          </w:p>
        </w:tc>
        <w:tc>
          <w:tcPr>
            <w:tcW w:w="1792" w:type="dxa"/>
          </w:tcPr>
          <w:p w:rsidR="00DA6005" w:rsidRPr="00C3772A" w:rsidRDefault="00A0761C" w:rsidP="00B0434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硕博连读</w:t>
            </w:r>
          </w:p>
        </w:tc>
      </w:tr>
      <w:tr w:rsidR="00DA6005" w:rsidRPr="00C3772A" w:rsidTr="00B04341">
        <w:tc>
          <w:tcPr>
            <w:tcW w:w="1659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658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刘昌恒</w:t>
            </w:r>
            <w:proofErr w:type="gramEnd"/>
          </w:p>
        </w:tc>
        <w:tc>
          <w:tcPr>
            <w:tcW w:w="3187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FE8">
              <w:rPr>
                <w:rFonts w:ascii="黑体" w:eastAsia="黑体" w:hAnsi="黑体" w:hint="eastAsia"/>
                <w:sz w:val="28"/>
                <w:szCs w:val="28"/>
              </w:rPr>
              <w:t>201428008849016</w:t>
            </w:r>
          </w:p>
        </w:tc>
        <w:tc>
          <w:tcPr>
            <w:tcW w:w="1792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A6005" w:rsidRPr="00C3772A" w:rsidTr="00B04341">
        <w:tc>
          <w:tcPr>
            <w:tcW w:w="1659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658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孙玉婷</w:t>
            </w:r>
          </w:p>
        </w:tc>
        <w:tc>
          <w:tcPr>
            <w:tcW w:w="3187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FE8">
              <w:rPr>
                <w:rFonts w:ascii="黑体" w:eastAsia="黑体" w:hAnsi="黑体" w:hint="eastAsia"/>
                <w:sz w:val="28"/>
                <w:szCs w:val="28"/>
              </w:rPr>
              <w:t>201328008846081</w:t>
            </w:r>
          </w:p>
        </w:tc>
        <w:tc>
          <w:tcPr>
            <w:tcW w:w="1792" w:type="dxa"/>
          </w:tcPr>
          <w:p w:rsidR="00DA6005" w:rsidRPr="00C3772A" w:rsidRDefault="00DA6005" w:rsidP="00B0434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E46BC3" w:rsidRPr="00E46BC3" w:rsidRDefault="00E46BC3" w:rsidP="00E46BC3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E46BC3" w:rsidRPr="00E46BC3" w:rsidRDefault="00E46BC3" w:rsidP="00E46BC3">
      <w:pPr>
        <w:rPr>
          <w:rFonts w:ascii="仿宋_GB2312" w:eastAsia="仿宋_GB2312" w:hint="eastAsia"/>
          <w:sz w:val="32"/>
          <w:szCs w:val="32"/>
        </w:rPr>
      </w:pPr>
      <w:r w:rsidRPr="00E46BC3">
        <w:rPr>
          <w:rFonts w:ascii="仿宋_GB2312" w:eastAsia="仿宋_GB2312" w:hint="eastAsia"/>
          <w:sz w:val="32"/>
          <w:szCs w:val="32"/>
        </w:rPr>
        <w:t xml:space="preserve">    联系人：</w:t>
      </w:r>
      <w:r>
        <w:rPr>
          <w:rFonts w:ascii="仿宋_GB2312" w:eastAsia="仿宋_GB2312" w:hint="eastAsia"/>
          <w:sz w:val="32"/>
          <w:szCs w:val="32"/>
        </w:rPr>
        <w:t>徐崇</w:t>
      </w:r>
    </w:p>
    <w:p w:rsidR="00E46BC3" w:rsidRPr="00E46BC3" w:rsidRDefault="00E46BC3" w:rsidP="00E46BC3">
      <w:pPr>
        <w:rPr>
          <w:rFonts w:ascii="仿宋_GB2312" w:eastAsia="仿宋_GB2312" w:hint="eastAsia"/>
          <w:sz w:val="32"/>
          <w:szCs w:val="32"/>
        </w:rPr>
      </w:pPr>
      <w:r w:rsidRPr="00E46BC3">
        <w:rPr>
          <w:rFonts w:ascii="仿宋_GB2312" w:eastAsia="仿宋_GB2312" w:hint="eastAsia"/>
          <w:sz w:val="32"/>
          <w:szCs w:val="32"/>
        </w:rPr>
        <w:t xml:space="preserve">    联系电话：8825</w:t>
      </w:r>
      <w:r>
        <w:rPr>
          <w:rFonts w:ascii="仿宋_GB2312" w:eastAsia="仿宋_GB2312"/>
          <w:sz w:val="32"/>
          <w:szCs w:val="32"/>
        </w:rPr>
        <w:t>6553</w:t>
      </w:r>
    </w:p>
    <w:p w:rsidR="00E46BC3" w:rsidRPr="00E46BC3" w:rsidRDefault="00E46BC3" w:rsidP="00E46BC3">
      <w:pPr>
        <w:rPr>
          <w:rFonts w:ascii="仿宋_GB2312" w:eastAsia="仿宋_GB2312" w:hint="eastAsia"/>
          <w:sz w:val="32"/>
          <w:szCs w:val="32"/>
        </w:rPr>
      </w:pPr>
      <w:r w:rsidRPr="00E46BC3">
        <w:rPr>
          <w:rFonts w:ascii="仿宋_GB2312" w:eastAsia="仿宋_GB2312" w:hint="eastAsia"/>
          <w:sz w:val="32"/>
          <w:szCs w:val="32"/>
        </w:rPr>
        <w:t xml:space="preserve">    E-mail：</w:t>
      </w:r>
      <w:r>
        <w:rPr>
          <w:rFonts w:ascii="仿宋_GB2312" w:eastAsia="仿宋_GB2312" w:hint="eastAsia"/>
          <w:sz w:val="32"/>
          <w:szCs w:val="32"/>
        </w:rPr>
        <w:t>xuchong</w:t>
      </w:r>
      <w:r w:rsidRPr="00E46BC3">
        <w:rPr>
          <w:rFonts w:ascii="仿宋_GB2312" w:eastAsia="仿宋_GB2312" w:hint="eastAsia"/>
          <w:sz w:val="32"/>
          <w:szCs w:val="32"/>
        </w:rPr>
        <w:t>@ucas.ac.cn</w:t>
      </w:r>
    </w:p>
    <w:p w:rsidR="00E46BC3" w:rsidRPr="00E46BC3" w:rsidRDefault="00E46BC3" w:rsidP="00E46BC3">
      <w:pPr>
        <w:rPr>
          <w:rFonts w:ascii="仿宋_GB2312" w:eastAsia="仿宋_GB2312" w:hint="eastAsia"/>
          <w:sz w:val="32"/>
          <w:szCs w:val="32"/>
        </w:rPr>
      </w:pPr>
    </w:p>
    <w:p w:rsidR="00E46BC3" w:rsidRPr="00E46BC3" w:rsidRDefault="00E46BC3" w:rsidP="00E46BC3">
      <w:pPr>
        <w:rPr>
          <w:rFonts w:ascii="仿宋_GB2312" w:eastAsia="仿宋_GB2312" w:hint="eastAsia"/>
          <w:sz w:val="32"/>
          <w:szCs w:val="32"/>
        </w:rPr>
      </w:pPr>
      <w:r w:rsidRPr="00E46BC3">
        <w:rPr>
          <w:rFonts w:ascii="仿宋_GB2312" w:eastAsia="仿宋_GB2312" w:hint="eastAsia"/>
          <w:sz w:val="32"/>
          <w:szCs w:val="32"/>
        </w:rPr>
        <w:t xml:space="preserve"> </w:t>
      </w:r>
    </w:p>
    <w:p w:rsidR="00E46BC3" w:rsidRDefault="00E46BC3" w:rsidP="00E46BC3">
      <w:pPr>
        <w:rPr>
          <w:rFonts w:ascii="仿宋_GB2312" w:eastAsia="仿宋_GB2312" w:hint="eastAsia"/>
          <w:sz w:val="32"/>
          <w:szCs w:val="32"/>
        </w:rPr>
      </w:pPr>
    </w:p>
    <w:p w:rsidR="00E46BC3" w:rsidRPr="00E46BC3" w:rsidRDefault="00E46BC3" w:rsidP="00E46BC3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公共政策与</w:t>
      </w:r>
      <w:r w:rsidRPr="00E46BC3">
        <w:rPr>
          <w:rFonts w:ascii="仿宋_GB2312" w:eastAsia="仿宋_GB2312" w:hint="eastAsia"/>
          <w:sz w:val="32"/>
          <w:szCs w:val="32"/>
        </w:rPr>
        <w:t>管理学院</w:t>
      </w:r>
    </w:p>
    <w:p w:rsidR="00E46BC3" w:rsidRPr="00E46BC3" w:rsidRDefault="00E46BC3" w:rsidP="00E46BC3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E46BC3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5</w:t>
      </w:r>
      <w:r w:rsidRPr="00E46BC3"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 w:rsidRPr="00E46BC3">
        <w:rPr>
          <w:rFonts w:ascii="仿宋_GB2312" w:eastAsia="仿宋_GB2312" w:hint="eastAsia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0</w:t>
      </w:r>
      <w:r w:rsidRPr="00E46BC3">
        <w:rPr>
          <w:rFonts w:ascii="仿宋_GB2312" w:eastAsia="仿宋_GB2312" w:hint="eastAsia"/>
          <w:sz w:val="32"/>
          <w:szCs w:val="32"/>
        </w:rPr>
        <w:t>日</w:t>
      </w:r>
    </w:p>
    <w:sectPr w:rsidR="00E46BC3" w:rsidRPr="00E46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3D"/>
    <w:rsid w:val="0047053D"/>
    <w:rsid w:val="0067454A"/>
    <w:rsid w:val="00A037A0"/>
    <w:rsid w:val="00A0761C"/>
    <w:rsid w:val="00DA6005"/>
    <w:rsid w:val="00E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587C6-1667-4BF5-9389-92131F90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76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[徐崇]</dc:creator>
  <cp:keywords/>
  <dc:description/>
  <cp:lastModifiedBy>[徐崇]</cp:lastModifiedBy>
  <cp:revision>4</cp:revision>
  <cp:lastPrinted>2015-10-16T00:32:00Z</cp:lastPrinted>
  <dcterms:created xsi:type="dcterms:W3CDTF">2015-10-16T00:13:00Z</dcterms:created>
  <dcterms:modified xsi:type="dcterms:W3CDTF">2015-10-16T00:37:00Z</dcterms:modified>
</cp:coreProperties>
</file>